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C6" w:rsidRDefault="00E31555" w:rsidP="00B04FB7">
      <w:pPr>
        <w:pStyle w:val="Title"/>
      </w:pPr>
      <w:r>
        <w:t xml:space="preserve">LESSON PLAN </w:t>
      </w:r>
      <w:r w:rsidR="00DC7750">
        <w:t>2</w:t>
      </w:r>
    </w:p>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blPrEx>
          <w:tblCellMar>
            <w:top w:w="0" w:type="dxa"/>
            <w:bottom w:w="0" w:type="dxa"/>
          </w:tblCellMar>
        </w:tblPrEx>
        <w:tc>
          <w:tcPr>
            <w:tcW w:w="9576" w:type="dxa"/>
          </w:tcPr>
          <w:p w:rsidR="001A7437" w:rsidRDefault="008F58C6">
            <w:pPr>
              <w:rPr>
                <w:b/>
                <w:bCs/>
              </w:rPr>
            </w:pPr>
            <w:r>
              <w:rPr>
                <w:b/>
                <w:bCs/>
              </w:rPr>
              <w:t>Class Description</w:t>
            </w:r>
          </w:p>
          <w:p w:rsidR="00AB5A35" w:rsidRDefault="00AB5A35" w:rsidP="00AB5A35">
            <w:pPr>
              <w:rPr>
                <w:b/>
                <w:bCs/>
              </w:rPr>
            </w:pPr>
            <w:r w:rsidRPr="00E33C96">
              <w:rPr>
                <w:bCs/>
              </w:rPr>
              <w:t>9</w:t>
            </w:r>
            <w:r w:rsidRPr="00E33C96">
              <w:rPr>
                <w:bCs/>
                <w:vertAlign w:val="superscript"/>
              </w:rPr>
              <w:t>th</w:t>
            </w:r>
            <w:r w:rsidRPr="00E33C96">
              <w:rPr>
                <w:bCs/>
              </w:rPr>
              <w:t xml:space="preserve"> </w:t>
            </w:r>
            <w:r>
              <w:rPr>
                <w:bCs/>
              </w:rPr>
              <w:t>grade English class.  Multiple reading levels.  Two students with IEPs.  9 Caucasian students, 6 African American students, 3 Hispanic students, 4 Asian students.  12 female students, 10 male students.  Class is eager to learn.</w:t>
            </w:r>
          </w:p>
          <w:p w:rsidR="008F58C6" w:rsidRDefault="008F58C6" w:rsidP="00E31555">
            <w:pPr>
              <w:rPr>
                <w:b/>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2394"/>
        <w:gridCol w:w="2394"/>
      </w:tblGrid>
      <w:tr w:rsidR="00E92C8E">
        <w:tblPrEx>
          <w:tblCellMar>
            <w:top w:w="0" w:type="dxa"/>
            <w:bottom w:w="0" w:type="dxa"/>
          </w:tblCellMar>
        </w:tblPrEx>
        <w:tc>
          <w:tcPr>
            <w:tcW w:w="2394" w:type="dxa"/>
          </w:tcPr>
          <w:p w:rsidR="00E92C8E" w:rsidRDefault="00E92C8E">
            <w:pPr>
              <w:rPr>
                <w:b/>
                <w:bCs/>
              </w:rPr>
            </w:pPr>
            <w:r>
              <w:rPr>
                <w:b/>
                <w:bCs/>
              </w:rPr>
              <w:t>Unit Title</w:t>
            </w:r>
          </w:p>
          <w:p w:rsidR="00E92C8E" w:rsidRPr="001A7437" w:rsidRDefault="00AB5A35">
            <w:pPr>
              <w:rPr>
                <w:bCs/>
              </w:rPr>
            </w:pPr>
            <w:r>
              <w:rPr>
                <w:bCs/>
              </w:rPr>
              <w:t>Non-Conformity</w:t>
            </w:r>
          </w:p>
          <w:p w:rsidR="00E92C8E" w:rsidRDefault="00E92C8E">
            <w:pPr>
              <w:rPr>
                <w:b/>
                <w:bCs/>
              </w:rPr>
            </w:pPr>
          </w:p>
          <w:p w:rsidR="00E92C8E" w:rsidRDefault="00E92C8E">
            <w:pPr>
              <w:rPr>
                <w:b/>
                <w:bCs/>
              </w:rPr>
            </w:pPr>
          </w:p>
          <w:p w:rsidR="00E92C8E" w:rsidRDefault="00E92C8E">
            <w:pPr>
              <w:rPr>
                <w:b/>
                <w:bCs/>
              </w:rPr>
            </w:pPr>
          </w:p>
          <w:p w:rsidR="00E92C8E" w:rsidRDefault="00E92C8E">
            <w:pPr>
              <w:rPr>
                <w:b/>
                <w:bCs/>
              </w:rPr>
            </w:pPr>
          </w:p>
        </w:tc>
        <w:tc>
          <w:tcPr>
            <w:tcW w:w="2394" w:type="dxa"/>
          </w:tcPr>
          <w:p w:rsidR="00E92C8E" w:rsidRDefault="00E92C8E">
            <w:pPr>
              <w:rPr>
                <w:b/>
                <w:bCs/>
              </w:rPr>
            </w:pPr>
            <w:r>
              <w:rPr>
                <w:b/>
                <w:bCs/>
              </w:rPr>
              <w:t>Lesson Topic</w:t>
            </w:r>
          </w:p>
          <w:p w:rsidR="00E92C8E" w:rsidRPr="00E25723" w:rsidRDefault="00E25723">
            <w:pPr>
              <w:rPr>
                <w:bCs/>
              </w:rPr>
            </w:pPr>
            <w:r w:rsidRPr="00E25723">
              <w:rPr>
                <w:bCs/>
              </w:rPr>
              <w:t>Conformity &amp; Non-Conformity – An Introduction</w:t>
            </w:r>
          </w:p>
          <w:p w:rsidR="00E92C8E" w:rsidRPr="00E2185C" w:rsidRDefault="00E92C8E">
            <w:pPr>
              <w:rPr>
                <w:bCs/>
                <w:i/>
              </w:rPr>
            </w:pPr>
          </w:p>
        </w:tc>
        <w:tc>
          <w:tcPr>
            <w:tcW w:w="2394" w:type="dxa"/>
          </w:tcPr>
          <w:p w:rsidR="00E92C8E" w:rsidRDefault="00E92C8E">
            <w:pPr>
              <w:rPr>
                <w:b/>
                <w:bCs/>
              </w:rPr>
            </w:pPr>
            <w:r>
              <w:rPr>
                <w:b/>
                <w:bCs/>
              </w:rPr>
              <w:t>Type of Lesson</w:t>
            </w:r>
            <w:r w:rsidR="00E31555">
              <w:rPr>
                <w:b/>
                <w:bCs/>
              </w:rPr>
              <w:t xml:space="preserve"> (Introductory, Developmental, Culminating)</w:t>
            </w:r>
          </w:p>
          <w:p w:rsidR="00E92C8E" w:rsidRPr="00E25723" w:rsidRDefault="00E25723">
            <w:pPr>
              <w:rPr>
                <w:bCs/>
              </w:rPr>
            </w:pPr>
            <w:r w:rsidRPr="00E25723">
              <w:rPr>
                <w:bCs/>
              </w:rPr>
              <w:t>Introductory</w:t>
            </w:r>
          </w:p>
          <w:p w:rsidR="00E92C8E" w:rsidRPr="001A7437" w:rsidRDefault="00E92C8E">
            <w:pPr>
              <w:rPr>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E92C8E" w:rsidRPr="0069245C" w:rsidTr="0069245C">
        <w:tc>
          <w:tcPr>
            <w:tcW w:w="9576" w:type="dxa"/>
          </w:tcPr>
          <w:p w:rsidR="00E92C8E" w:rsidRPr="0069245C" w:rsidRDefault="00E92C8E" w:rsidP="00022BAD">
            <w:pPr>
              <w:rPr>
                <w:bCs/>
              </w:rPr>
            </w:pPr>
            <w:r w:rsidRPr="0069245C">
              <w:rPr>
                <w:b/>
                <w:bCs/>
              </w:rPr>
              <w:t>National Content Standard</w:t>
            </w:r>
            <w:r w:rsidR="00E31555" w:rsidRPr="0069245C">
              <w:rPr>
                <w:bCs/>
              </w:rPr>
              <w:t xml:space="preserve"> </w:t>
            </w:r>
          </w:p>
          <w:p w:rsidR="00E92C8E" w:rsidRDefault="00E31555" w:rsidP="00022BAD">
            <w:pPr>
              <w:rPr>
                <w:bCs/>
              </w:rPr>
            </w:pPr>
            <w:r w:rsidRPr="00365E54">
              <w:rPr>
                <w:bCs/>
                <w:u w:val="single"/>
              </w:rPr>
              <w:t>NCTE standard(s)</w:t>
            </w:r>
            <w:r w:rsidR="00E92C8E" w:rsidRPr="00365E54">
              <w:rPr>
                <w:bCs/>
                <w:u w:val="single"/>
              </w:rPr>
              <w:t>:</w:t>
            </w:r>
            <w:r w:rsidR="00E25723">
              <w:rPr>
                <w:bCs/>
              </w:rPr>
              <w:t xml:space="preserve"> </w:t>
            </w:r>
            <w:r w:rsidR="00365E54" w:rsidRPr="00365E54">
              <w:rPr>
                <w:bCs/>
                <w:i/>
              </w:rPr>
              <w:t>Standard 2</w:t>
            </w:r>
            <w:r w:rsidR="00365E54">
              <w:rPr>
                <w:bCs/>
              </w:rPr>
              <w:t xml:space="preserve"> - </w:t>
            </w:r>
            <w:r w:rsidR="00365E54">
              <w:t>Students read a wide range of literature from many periods in many genres to build an understanding of the many dimensions (e.g., philosophical, ethical, aesthetic) of human experience.</w:t>
            </w:r>
          </w:p>
          <w:p w:rsidR="00365E54" w:rsidRDefault="00CC08D5" w:rsidP="00365E54">
            <w:pPr>
              <w:pStyle w:val="NormalWeb"/>
            </w:pPr>
            <w:r w:rsidRPr="00365E54">
              <w:rPr>
                <w:bCs/>
                <w:u w:val="single"/>
              </w:rPr>
              <w:t>MD Core Learning Goal(s):</w:t>
            </w:r>
            <w:r w:rsidR="00365E54">
              <w:rPr>
                <w:bCs/>
              </w:rPr>
              <w:t xml:space="preserve"> </w:t>
            </w:r>
            <w:r w:rsidR="00365E54" w:rsidRPr="00365E54">
              <w:rPr>
                <w:bCs/>
                <w:i/>
              </w:rPr>
              <w:t>Goal 2</w:t>
            </w:r>
            <w:r w:rsidR="00365E54">
              <w:rPr>
                <w:bCs/>
              </w:rPr>
              <w:t xml:space="preserve"> - </w:t>
            </w:r>
            <w:r w:rsidR="00365E54">
              <w:t>The student will demonstrate the ability to compose in a variety of modes by developing content, employing specific forms, and selecting language appropriate for a particular audience and purpose.</w:t>
            </w:r>
          </w:p>
          <w:p w:rsidR="00365E54" w:rsidRPr="00365E54" w:rsidRDefault="00365E54" w:rsidP="00365E54">
            <w:pPr>
              <w:pStyle w:val="NormalWeb"/>
            </w:pPr>
          </w:p>
        </w:tc>
      </w:tr>
      <w:tr w:rsidR="008F58C6" w:rsidRPr="0069245C" w:rsidTr="0069245C">
        <w:tc>
          <w:tcPr>
            <w:tcW w:w="9576" w:type="dxa"/>
          </w:tcPr>
          <w:p w:rsidR="008F58C6" w:rsidRPr="0069245C" w:rsidRDefault="008F58C6">
            <w:pPr>
              <w:rPr>
                <w:b/>
                <w:bCs/>
                <w:sz w:val="20"/>
                <w:szCs w:val="20"/>
              </w:rPr>
            </w:pPr>
            <w:r w:rsidRPr="0069245C">
              <w:rPr>
                <w:b/>
                <w:bCs/>
              </w:rPr>
              <w:t xml:space="preserve">Judges Prior Knowledge </w:t>
            </w:r>
            <w:r w:rsidRPr="0069245C">
              <w:rPr>
                <w:b/>
                <w:bCs/>
                <w:sz w:val="20"/>
                <w:szCs w:val="20"/>
              </w:rPr>
              <w:t>(How do you know students are ready to learn the content in this lesson?)</w:t>
            </w:r>
          </w:p>
          <w:p w:rsidR="008F58C6" w:rsidRPr="0069245C" w:rsidRDefault="008F58C6">
            <w:pPr>
              <w:rPr>
                <w:b/>
                <w:bCs/>
                <w:sz w:val="20"/>
                <w:szCs w:val="20"/>
              </w:rPr>
            </w:pPr>
          </w:p>
          <w:p w:rsidR="008F58C6" w:rsidRPr="00365E54" w:rsidRDefault="0057054A" w:rsidP="00E31555">
            <w:pPr>
              <w:rPr>
                <w:bCs/>
              </w:rPr>
            </w:pPr>
            <w:r>
              <w:rPr>
                <w:bCs/>
              </w:rPr>
              <w:t xml:space="preserve">Students are prepared for this lesson because they have learned about individuality and what makes a person unique.  They have identified individuality in the text of the novel.  Now they need to learn that </w:t>
            </w:r>
            <w:r w:rsidR="001D102E">
              <w:rPr>
                <w:bCs/>
              </w:rPr>
              <w:t>how individuality relates to conformity and non-conformity.</w:t>
            </w:r>
          </w:p>
          <w:p w:rsidR="00E31555" w:rsidRPr="0069245C" w:rsidRDefault="00E31555" w:rsidP="00E31555">
            <w:pPr>
              <w:rPr>
                <w:b/>
                <w:bCs/>
                <w:sz w:val="20"/>
                <w:szCs w:val="20"/>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blPrEx>
          <w:tblCellMar>
            <w:top w:w="0" w:type="dxa"/>
            <w:bottom w:w="0" w:type="dxa"/>
          </w:tblCellMar>
        </w:tblPrEx>
        <w:tc>
          <w:tcPr>
            <w:tcW w:w="9576" w:type="dxa"/>
          </w:tcPr>
          <w:p w:rsidR="008F58C6" w:rsidRDefault="008F58C6">
            <w:pPr>
              <w:rPr>
                <w:b/>
                <w:bCs/>
              </w:rPr>
            </w:pPr>
            <w:r>
              <w:rPr>
                <w:b/>
                <w:bCs/>
              </w:rPr>
              <w:t>Lesson Objective(s):</w:t>
            </w:r>
          </w:p>
          <w:p w:rsidR="008F58C6" w:rsidRDefault="008F58C6">
            <w:pPr>
              <w:rPr>
                <w:b/>
                <w:bCs/>
              </w:rPr>
            </w:pPr>
          </w:p>
          <w:p w:rsidR="00470F34" w:rsidRPr="00022BAD" w:rsidRDefault="008F58C6">
            <w:pPr>
              <w:rPr>
                <w:bCs/>
              </w:rPr>
            </w:pPr>
            <w:r>
              <w:rPr>
                <w:b/>
                <w:bCs/>
              </w:rPr>
              <w:t xml:space="preserve">Objective 1 </w:t>
            </w:r>
            <w:r w:rsidR="00022BAD">
              <w:rPr>
                <w:b/>
                <w:bCs/>
              </w:rPr>
              <w:t>–</w:t>
            </w:r>
            <w:r w:rsidR="001D102E">
              <w:rPr>
                <w:b/>
                <w:bCs/>
              </w:rPr>
              <w:t xml:space="preserve"> </w:t>
            </w:r>
            <w:r w:rsidR="001D102E" w:rsidRPr="001D102E">
              <w:rPr>
                <w:bCs/>
              </w:rPr>
              <w:t xml:space="preserve">Define </w:t>
            </w:r>
            <w:r w:rsidR="001D102E" w:rsidRPr="001D102E">
              <w:rPr>
                <w:bCs/>
                <w:i/>
              </w:rPr>
              <w:t>conformity</w:t>
            </w:r>
            <w:r w:rsidR="001D102E" w:rsidRPr="001D102E">
              <w:rPr>
                <w:bCs/>
              </w:rPr>
              <w:t xml:space="preserve"> and </w:t>
            </w:r>
            <w:r w:rsidR="001D102E" w:rsidRPr="001D102E">
              <w:rPr>
                <w:bCs/>
                <w:i/>
              </w:rPr>
              <w:t>non-conformity</w:t>
            </w:r>
            <w:r w:rsidR="001D102E" w:rsidRPr="001D102E">
              <w:rPr>
                <w:bCs/>
              </w:rPr>
              <w:t>.</w:t>
            </w:r>
          </w:p>
          <w:p w:rsidR="008F58C6" w:rsidRDefault="008F58C6">
            <w:pPr>
              <w:rPr>
                <w:b/>
                <w:bCs/>
              </w:rPr>
            </w:pPr>
          </w:p>
          <w:p w:rsidR="008F58C6" w:rsidRPr="00470F34" w:rsidRDefault="008F58C6">
            <w:pPr>
              <w:rPr>
                <w:bCs/>
              </w:rPr>
            </w:pPr>
            <w:r>
              <w:rPr>
                <w:b/>
                <w:bCs/>
              </w:rPr>
              <w:t>Objective 2 –</w:t>
            </w:r>
            <w:r w:rsidR="00470F34">
              <w:rPr>
                <w:b/>
                <w:bCs/>
              </w:rPr>
              <w:t xml:space="preserve"> </w:t>
            </w:r>
            <w:r w:rsidR="001D102E" w:rsidRPr="001D102E">
              <w:rPr>
                <w:bCs/>
              </w:rPr>
              <w:t>Identify examples of conformity and non-conformity.</w:t>
            </w:r>
          </w:p>
          <w:p w:rsidR="008F58C6" w:rsidRDefault="008F58C6">
            <w:pPr>
              <w:rPr>
                <w:b/>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5"/>
      </w:tblGrid>
      <w:tr w:rsidR="008F58C6" w:rsidTr="00DA2AC5">
        <w:tblPrEx>
          <w:tblCellMar>
            <w:top w:w="0" w:type="dxa"/>
            <w:bottom w:w="0" w:type="dxa"/>
          </w:tblCellMar>
        </w:tblPrEx>
        <w:trPr>
          <w:trHeight w:val="1470"/>
        </w:trPr>
        <w:tc>
          <w:tcPr>
            <w:tcW w:w="8945" w:type="dxa"/>
          </w:tcPr>
          <w:p w:rsidR="008F58C6" w:rsidRDefault="008F58C6">
            <w:pPr>
              <w:rPr>
                <w:b/>
                <w:bCs/>
              </w:rPr>
            </w:pPr>
            <w:r>
              <w:rPr>
                <w:b/>
                <w:bCs/>
              </w:rPr>
              <w:t>Assessment(s):</w:t>
            </w:r>
          </w:p>
          <w:p w:rsidR="008F58C6" w:rsidRDefault="008F58C6">
            <w:pPr>
              <w:rPr>
                <w:b/>
                <w:bCs/>
              </w:rPr>
            </w:pPr>
          </w:p>
          <w:p w:rsidR="008F58C6" w:rsidRPr="00931D3C" w:rsidRDefault="008F58C6">
            <w:pPr>
              <w:rPr>
                <w:bCs/>
              </w:rPr>
            </w:pPr>
            <w:r>
              <w:rPr>
                <w:b/>
                <w:bCs/>
                <w:u w:val="single"/>
              </w:rPr>
              <w:t>Assessment for Objective 1</w:t>
            </w:r>
            <w:r>
              <w:rPr>
                <w:b/>
                <w:bCs/>
              </w:rPr>
              <w:t xml:space="preserve"> –</w:t>
            </w:r>
            <w:r w:rsidR="00577C0A">
              <w:rPr>
                <w:b/>
                <w:bCs/>
              </w:rPr>
              <w:t xml:space="preserve"> </w:t>
            </w:r>
            <w:r w:rsidR="00577C0A" w:rsidRPr="00931D3C">
              <w:rPr>
                <w:bCs/>
              </w:rPr>
              <w:t xml:space="preserve">Students will confer with a partner to create definitions for </w:t>
            </w:r>
            <w:r w:rsidR="00577C0A" w:rsidRPr="00931D3C">
              <w:rPr>
                <w:bCs/>
                <w:i/>
              </w:rPr>
              <w:t>conformity</w:t>
            </w:r>
            <w:r w:rsidR="00577C0A" w:rsidRPr="00931D3C">
              <w:rPr>
                <w:bCs/>
              </w:rPr>
              <w:t xml:space="preserve"> and </w:t>
            </w:r>
            <w:r w:rsidR="00577C0A" w:rsidRPr="00931D3C">
              <w:rPr>
                <w:bCs/>
                <w:i/>
              </w:rPr>
              <w:t>non-conformity</w:t>
            </w:r>
            <w:r w:rsidR="00577C0A" w:rsidRPr="00931D3C">
              <w:rPr>
                <w:bCs/>
              </w:rPr>
              <w:t xml:space="preserve"> after group discussion.</w:t>
            </w:r>
            <w:r w:rsidR="00931D3C">
              <w:rPr>
                <w:b/>
                <w:bCs/>
              </w:rPr>
              <w:t xml:space="preserve">  </w:t>
            </w:r>
            <w:r w:rsidR="00931D3C" w:rsidRPr="00931D3C">
              <w:rPr>
                <w:bCs/>
              </w:rPr>
              <w:t>Each group will share the definitions they created with the class and together we will create class definitions for those words.</w:t>
            </w:r>
            <w:r w:rsidR="00577C0A" w:rsidRPr="00931D3C">
              <w:rPr>
                <w:bCs/>
              </w:rPr>
              <w:t xml:space="preserve">  </w:t>
            </w:r>
          </w:p>
          <w:p w:rsidR="00E31555" w:rsidRDefault="00E31555">
            <w:pPr>
              <w:rPr>
                <w:b/>
                <w:bCs/>
              </w:rPr>
            </w:pPr>
          </w:p>
          <w:p w:rsidR="008F58C6" w:rsidRPr="00931D3C" w:rsidRDefault="008F58C6">
            <w:pPr>
              <w:rPr>
                <w:bCs/>
              </w:rPr>
            </w:pPr>
            <w:r>
              <w:rPr>
                <w:b/>
                <w:bCs/>
              </w:rPr>
              <w:t>Is this a formative or summative assessment?</w:t>
            </w:r>
            <w:r w:rsidR="00931D3C">
              <w:rPr>
                <w:b/>
                <w:bCs/>
              </w:rPr>
              <w:t xml:space="preserve">  </w:t>
            </w:r>
            <w:r w:rsidR="00931D3C">
              <w:rPr>
                <w:bCs/>
              </w:rPr>
              <w:t>This is a formative assessment.  It will allow me to gauge where students are in their understanding of the important concepts of conformity and non-conformity.</w:t>
            </w:r>
          </w:p>
          <w:p w:rsidR="007D256D" w:rsidRDefault="007D256D">
            <w:pPr>
              <w:rPr>
                <w:b/>
                <w:bCs/>
              </w:rPr>
            </w:pPr>
          </w:p>
          <w:p w:rsidR="008F58C6" w:rsidRDefault="008F58C6">
            <w:pPr>
              <w:rPr>
                <w:b/>
                <w:bCs/>
              </w:rPr>
            </w:pPr>
            <w:r>
              <w:rPr>
                <w:b/>
                <w:bCs/>
              </w:rPr>
              <w:t>Would you characterize this assessment as a traditional or performance assessment?</w:t>
            </w:r>
            <w:r w:rsidR="00A377E0">
              <w:rPr>
                <w:b/>
                <w:bCs/>
              </w:rPr>
              <w:t xml:space="preserve">  </w:t>
            </w:r>
            <w:r w:rsidR="00A377E0" w:rsidRPr="00A377E0">
              <w:rPr>
                <w:bCs/>
              </w:rPr>
              <w:t>I believe this is more of a traditional assessment.  There is a specific def</w:t>
            </w:r>
            <w:r w:rsidR="00404D38">
              <w:rPr>
                <w:bCs/>
              </w:rPr>
              <w:t>inition of these words that I want my students to know and I want them to be able to write it in one sentence</w:t>
            </w:r>
            <w:r w:rsidR="00A377E0" w:rsidRPr="00A377E0">
              <w:rPr>
                <w:bCs/>
              </w:rPr>
              <w:t>.</w:t>
            </w:r>
            <w:r w:rsidR="00404D38">
              <w:rPr>
                <w:bCs/>
              </w:rPr>
              <w:t xml:space="preserve">  All students will be assessed in this formulaic way.</w:t>
            </w:r>
            <w:r w:rsidR="00A377E0">
              <w:rPr>
                <w:b/>
                <w:bCs/>
              </w:rPr>
              <w:t xml:space="preserve">  </w:t>
            </w:r>
          </w:p>
          <w:p w:rsidR="00E31555" w:rsidRDefault="00E31555">
            <w:pPr>
              <w:rPr>
                <w:b/>
                <w:bCs/>
              </w:rPr>
            </w:pPr>
          </w:p>
          <w:p w:rsidR="008F58C6" w:rsidRPr="00A775E6" w:rsidRDefault="008F58C6">
            <w:pPr>
              <w:rPr>
                <w:bCs/>
              </w:rPr>
            </w:pPr>
            <w:r>
              <w:rPr>
                <w:b/>
                <w:bCs/>
              </w:rPr>
              <w:t>Why did you select this assessment strategy to measure student learning?</w:t>
            </w:r>
            <w:r w:rsidR="00404D38">
              <w:rPr>
                <w:b/>
                <w:bCs/>
              </w:rPr>
              <w:t xml:space="preserve">  </w:t>
            </w:r>
            <w:r w:rsidR="00404D38" w:rsidRPr="00A775E6">
              <w:rPr>
                <w:bCs/>
              </w:rPr>
              <w:t>I selected this strategy to measure student learning because it is very basic.  I want my students to understand the concepts that are the foundation of this unit.  Instead of assigning complicated assessments, I wanted them to demonstrate their understanding in a rudimentary way.</w:t>
            </w:r>
          </w:p>
          <w:p w:rsidR="00913207" w:rsidRDefault="00913207">
            <w:pPr>
              <w:rPr>
                <w:bCs/>
              </w:rPr>
            </w:pPr>
          </w:p>
          <w:p w:rsidR="00E31555" w:rsidRPr="002920FA" w:rsidRDefault="008F58C6" w:rsidP="007D256D">
            <w:pPr>
              <w:rPr>
                <w:bCs/>
              </w:rPr>
            </w:pPr>
            <w:r>
              <w:rPr>
                <w:b/>
                <w:bCs/>
                <w:u w:val="single"/>
              </w:rPr>
              <w:t>Assessment for Objective 2</w:t>
            </w:r>
            <w:r>
              <w:rPr>
                <w:b/>
                <w:bCs/>
              </w:rPr>
              <w:t xml:space="preserve"> –</w:t>
            </w:r>
            <w:r w:rsidR="009A314E">
              <w:rPr>
                <w:b/>
                <w:bCs/>
              </w:rPr>
              <w:t xml:space="preserve"> </w:t>
            </w:r>
            <w:r w:rsidR="00D05E28">
              <w:rPr>
                <w:bCs/>
              </w:rPr>
              <w:t>This objective will be assessed in two ways.  There will be group dramas that will demonstrate examples of non-conformity that the students have experienced.  Also, students will list one example conformity and one example of non-conformity in their journals next to their recorded definitions of the words.</w:t>
            </w:r>
          </w:p>
          <w:p w:rsidR="008F58C6" w:rsidRPr="009A314E" w:rsidRDefault="008F58C6">
            <w:pPr>
              <w:rPr>
                <w:bCs/>
              </w:rPr>
            </w:pPr>
          </w:p>
          <w:p w:rsidR="008F58C6" w:rsidRDefault="008F58C6">
            <w:pPr>
              <w:rPr>
                <w:bCs/>
              </w:rPr>
            </w:pPr>
            <w:r>
              <w:rPr>
                <w:b/>
                <w:bCs/>
              </w:rPr>
              <w:t>Is this a formative or summative assessment?</w:t>
            </w:r>
            <w:r w:rsidR="00E34661">
              <w:rPr>
                <w:b/>
                <w:bCs/>
              </w:rPr>
              <w:t xml:space="preserve"> </w:t>
            </w:r>
            <w:r w:rsidR="00E34661" w:rsidRPr="00E34661">
              <w:rPr>
                <w:bCs/>
              </w:rPr>
              <w:t>This assessment is formative</w:t>
            </w:r>
            <w:r w:rsidR="0018420A">
              <w:rPr>
                <w:bCs/>
              </w:rPr>
              <w:t>.</w:t>
            </w:r>
          </w:p>
          <w:p w:rsidR="00E31555" w:rsidRDefault="00E31555">
            <w:pPr>
              <w:rPr>
                <w:b/>
                <w:bCs/>
              </w:rPr>
            </w:pPr>
          </w:p>
          <w:p w:rsidR="008F58C6" w:rsidRDefault="008F58C6">
            <w:pPr>
              <w:rPr>
                <w:b/>
                <w:bCs/>
              </w:rPr>
            </w:pPr>
            <w:r>
              <w:rPr>
                <w:b/>
                <w:bCs/>
              </w:rPr>
              <w:t>Would you characterize this assessment as a traditional or performance assessment?</w:t>
            </w:r>
            <w:r w:rsidR="00E34661">
              <w:rPr>
                <w:b/>
                <w:bCs/>
              </w:rPr>
              <w:t xml:space="preserve">  </w:t>
            </w:r>
            <w:r w:rsidR="00E34661" w:rsidRPr="00E34661">
              <w:rPr>
                <w:bCs/>
              </w:rPr>
              <w:t>This is a performance assessment.</w:t>
            </w:r>
          </w:p>
          <w:p w:rsidR="007D256D" w:rsidRDefault="007D256D">
            <w:pPr>
              <w:rPr>
                <w:b/>
                <w:bCs/>
              </w:rPr>
            </w:pPr>
          </w:p>
          <w:p w:rsidR="008F58C6" w:rsidRPr="0018420A" w:rsidRDefault="008F58C6">
            <w:pPr>
              <w:rPr>
                <w:bCs/>
              </w:rPr>
            </w:pPr>
            <w:r>
              <w:rPr>
                <w:b/>
                <w:bCs/>
              </w:rPr>
              <w:t>Why did you select this assessment strategy to measure student learning?</w:t>
            </w:r>
            <w:r w:rsidR="0018420A">
              <w:rPr>
                <w:b/>
                <w:bCs/>
              </w:rPr>
              <w:t xml:space="preserve">  </w:t>
            </w:r>
            <w:r w:rsidR="0018420A" w:rsidRPr="0018420A">
              <w:rPr>
                <w:bCs/>
              </w:rPr>
              <w:t>I used this strategy to assess learning because if students are able to act out an example of conformity and see other examples presented to them in a dramatic way, they will be able to receive the concepts better than if they were just told what they were.  This assessment also allows students to collaborate and get out of their seats.  When the students list the examples in their journals, this will show what they learned from the acting experience.</w:t>
            </w:r>
          </w:p>
          <w:p w:rsidR="008F58C6" w:rsidRDefault="008F58C6">
            <w:pPr>
              <w:rPr>
                <w:b/>
                <w:bCs/>
              </w:rPr>
            </w:pPr>
          </w:p>
        </w:tc>
      </w:tr>
    </w:tbl>
    <w:p w:rsidR="008F58C6" w:rsidRDefault="008F58C6">
      <w:pPr>
        <w:rPr>
          <w:b/>
          <w:bC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66"/>
      </w:tblGrid>
      <w:tr w:rsidR="008F58C6" w:rsidTr="00DA2AC5">
        <w:tblPrEx>
          <w:tblCellMar>
            <w:top w:w="0" w:type="dxa"/>
            <w:bottom w:w="0" w:type="dxa"/>
          </w:tblCellMar>
        </w:tblPrEx>
        <w:trPr>
          <w:trHeight w:val="1620"/>
        </w:trPr>
        <w:tc>
          <w:tcPr>
            <w:tcW w:w="9666" w:type="dxa"/>
          </w:tcPr>
          <w:p w:rsidR="008F58C6" w:rsidRDefault="008F58C6">
            <w:pPr>
              <w:rPr>
                <w:b/>
                <w:bCs/>
              </w:rPr>
            </w:pPr>
            <w:r>
              <w:rPr>
                <w:b/>
                <w:bCs/>
              </w:rPr>
              <w:t>Materials Needed for Lesson</w:t>
            </w:r>
          </w:p>
          <w:p w:rsidR="008F58C6" w:rsidRDefault="008F58C6">
            <w:pPr>
              <w:rPr>
                <w:b/>
                <w:bCs/>
              </w:rPr>
            </w:pPr>
          </w:p>
          <w:p w:rsidR="00152102" w:rsidRPr="00152102" w:rsidRDefault="00152102" w:rsidP="00E31555">
            <w:pPr>
              <w:rPr>
                <w:bCs/>
              </w:rPr>
            </w:pPr>
            <w:r w:rsidRPr="00152102">
              <w:rPr>
                <w:bCs/>
              </w:rPr>
              <w:t>Nothing</w:t>
            </w:r>
            <w:r>
              <w:rPr>
                <w:bCs/>
              </w:rPr>
              <w:t>.</w:t>
            </w:r>
          </w:p>
        </w:tc>
      </w:tr>
    </w:tbl>
    <w:p w:rsidR="008F58C6" w:rsidRDefault="008F58C6">
      <w:pPr>
        <w:pStyle w:val="Heading1"/>
      </w:pPr>
    </w:p>
    <w:p w:rsidR="008F58C6" w:rsidRDefault="008F58C6">
      <w:pPr>
        <w:pStyle w:val="Heading1"/>
      </w:pPr>
    </w:p>
    <w:p w:rsidR="008F58C6" w:rsidRDefault="008F58C6">
      <w:pPr>
        <w:pStyle w:val="Heading1"/>
      </w:pPr>
      <w:r>
        <w:t>Lesson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8F58C6">
        <w:tblPrEx>
          <w:tblCellMar>
            <w:top w:w="0" w:type="dxa"/>
            <w:bottom w:w="0" w:type="dxa"/>
          </w:tblCellMar>
        </w:tblPrEx>
        <w:tc>
          <w:tcPr>
            <w:tcW w:w="3192" w:type="dxa"/>
          </w:tcPr>
          <w:p w:rsidR="008F58C6" w:rsidRDefault="008F58C6">
            <w:pPr>
              <w:rPr>
                <w:b/>
                <w:bCs/>
              </w:rPr>
            </w:pPr>
            <w:r>
              <w:rPr>
                <w:b/>
                <w:bCs/>
              </w:rPr>
              <w:t>Teacher</w:t>
            </w:r>
          </w:p>
          <w:p w:rsidR="008F58C6" w:rsidRDefault="008F58C6">
            <w:pPr>
              <w:rPr>
                <w:b/>
                <w:bCs/>
              </w:rPr>
            </w:pPr>
          </w:p>
          <w:p w:rsidR="008F58C6" w:rsidRDefault="008F58C6">
            <w:pPr>
              <w:rPr>
                <w:b/>
                <w:bCs/>
              </w:rPr>
            </w:pPr>
            <w:r>
              <w:rPr>
                <w:b/>
                <w:bCs/>
              </w:rPr>
              <w:t>Drill/</w:t>
            </w:r>
            <w:r w:rsidR="00E31555">
              <w:rPr>
                <w:b/>
                <w:bCs/>
              </w:rPr>
              <w:t>Warm-up/</w:t>
            </w:r>
            <w:r>
              <w:rPr>
                <w:b/>
                <w:bCs/>
              </w:rPr>
              <w:t xml:space="preserve">Motivational Activity – </w:t>
            </w:r>
            <w:r w:rsidR="00152102" w:rsidRPr="00152102">
              <w:rPr>
                <w:bCs/>
              </w:rPr>
              <w:t>Students will respond to the following question: “Has there ever been a time in your life when you did something because everyone else was doing it?</w:t>
            </w:r>
            <w:r w:rsidR="00152102">
              <w:rPr>
                <w:b/>
                <w:bCs/>
              </w:rPr>
              <w:t xml:space="preserve">  </w:t>
            </w:r>
            <w:r w:rsidR="00152102" w:rsidRPr="00152102">
              <w:rPr>
                <w:bCs/>
              </w:rPr>
              <w:lastRenderedPageBreak/>
              <w:t>How did you feel?  Write about that time.</w:t>
            </w:r>
          </w:p>
          <w:p w:rsidR="00E31555" w:rsidRDefault="00E31555">
            <w:pPr>
              <w:rPr>
                <w:b/>
                <w:bCs/>
              </w:rPr>
            </w:pPr>
          </w:p>
          <w:p w:rsidR="008F58C6" w:rsidRDefault="008F58C6">
            <w:pPr>
              <w:rPr>
                <w:b/>
                <w:bCs/>
              </w:rPr>
            </w:pPr>
            <w:r>
              <w:rPr>
                <w:b/>
                <w:bCs/>
              </w:rPr>
              <w:t>Transition</w:t>
            </w:r>
            <w:r w:rsidR="0032086C">
              <w:rPr>
                <w:b/>
                <w:bCs/>
              </w:rPr>
              <w:t xml:space="preserve"> –</w:t>
            </w:r>
            <w:r w:rsidR="009D4519">
              <w:rPr>
                <w:bCs/>
              </w:rPr>
              <w:t xml:space="preserve"> “</w:t>
            </w:r>
            <w:r w:rsidR="00E62BC0">
              <w:rPr>
                <w:bCs/>
              </w:rPr>
              <w:t xml:space="preserve">We just discussed times in our lives when we did something just because everyone else did it.  </w:t>
            </w:r>
            <w:r w:rsidR="00F92E51">
              <w:rPr>
                <w:bCs/>
              </w:rPr>
              <w:t>Now we are going to talk about what that is</w:t>
            </w:r>
            <w:r w:rsidR="00275C0B">
              <w:rPr>
                <w:bCs/>
              </w:rPr>
              <w:t xml:space="preserve"> and what it means in our lives</w:t>
            </w:r>
            <w:r w:rsidR="00F92E51">
              <w:rPr>
                <w:bCs/>
              </w:rPr>
              <w:t>.</w:t>
            </w:r>
            <w:r w:rsidR="00E62BC0">
              <w:rPr>
                <w:bCs/>
              </w:rPr>
              <w:t>”</w:t>
            </w:r>
          </w:p>
          <w:p w:rsidR="00873F9A" w:rsidRDefault="00873F9A" w:rsidP="00873F9A">
            <w:pPr>
              <w:rPr>
                <w:b/>
                <w:bCs/>
              </w:rPr>
            </w:pPr>
          </w:p>
          <w:p w:rsidR="0032086C" w:rsidRDefault="008F58C6" w:rsidP="00873F9A">
            <w:pPr>
              <w:rPr>
                <w:bCs/>
              </w:rPr>
            </w:pPr>
            <w:r>
              <w:rPr>
                <w:b/>
                <w:bCs/>
              </w:rPr>
              <w:t xml:space="preserve">Activity 1 – </w:t>
            </w:r>
            <w:r w:rsidR="00E62BC0" w:rsidRPr="00275C0B">
              <w:rPr>
                <w:bCs/>
              </w:rPr>
              <w:t xml:space="preserve">Students will </w:t>
            </w:r>
            <w:r w:rsidR="00F92E51" w:rsidRPr="00275C0B">
              <w:rPr>
                <w:bCs/>
              </w:rPr>
              <w:t xml:space="preserve">have a discussion in groups that address the following questions: 1) What word describes the action of doing something that everyone else does?  2) </w:t>
            </w:r>
            <w:r w:rsidR="00275C0B" w:rsidRPr="00275C0B">
              <w:rPr>
                <w:bCs/>
              </w:rPr>
              <w:t>What happens to your individuality when you do something that everyone else does?  3) Has there ever been a time where you have done the opposite of what everyone else was doing?  When?  Why?</w:t>
            </w:r>
            <w:r w:rsidR="00310270">
              <w:rPr>
                <w:bCs/>
              </w:rPr>
              <w:t xml:space="preserve">  How did that make you feel?</w:t>
            </w:r>
          </w:p>
          <w:p w:rsidR="00E31555" w:rsidRDefault="00E31555" w:rsidP="002D6974">
            <w:pPr>
              <w:rPr>
                <w:bCs/>
              </w:rPr>
            </w:pPr>
          </w:p>
          <w:p w:rsidR="002658B5" w:rsidRDefault="0054619F" w:rsidP="00873F9A">
            <w:pPr>
              <w:rPr>
                <w:bCs/>
                <w:i/>
              </w:rPr>
            </w:pPr>
            <w:r w:rsidRPr="0054619F">
              <w:rPr>
                <w:b/>
                <w:bCs/>
              </w:rPr>
              <w:t>Key Questions:</w:t>
            </w:r>
            <w:r w:rsidR="00873F9A">
              <w:rPr>
                <w:b/>
                <w:bCs/>
              </w:rPr>
              <w:t xml:space="preserve"> </w:t>
            </w:r>
            <w:r w:rsidR="00275C0B" w:rsidRPr="00275C0B">
              <w:rPr>
                <w:bCs/>
              </w:rPr>
              <w:t>Listed under Activity 1 description.</w:t>
            </w:r>
          </w:p>
          <w:p w:rsidR="002658B5" w:rsidRDefault="002658B5" w:rsidP="007150AC"/>
          <w:p w:rsidR="00E31555" w:rsidRPr="00310270" w:rsidRDefault="00E31555">
            <w:pPr>
              <w:rPr>
                <w:bCs/>
              </w:rPr>
            </w:pPr>
            <w:r>
              <w:rPr>
                <w:b/>
                <w:bCs/>
              </w:rPr>
              <w:t>Transition</w:t>
            </w:r>
            <w:r w:rsidR="00275C0B">
              <w:rPr>
                <w:b/>
                <w:bCs/>
              </w:rPr>
              <w:t xml:space="preserve"> – </w:t>
            </w:r>
            <w:r w:rsidR="003E48B1" w:rsidRPr="00310270">
              <w:rPr>
                <w:bCs/>
              </w:rPr>
              <w:t xml:space="preserve">“We are going to address the first two group questions a little later in the class.  Hopefully your groups had great discussion about those questions.  The next activity that we will do will relate to the third question.” </w:t>
            </w:r>
          </w:p>
          <w:p w:rsidR="00E31555" w:rsidRDefault="00E31555">
            <w:pPr>
              <w:rPr>
                <w:b/>
                <w:bCs/>
              </w:rPr>
            </w:pPr>
          </w:p>
          <w:p w:rsidR="00E31555" w:rsidRDefault="007150AC">
            <w:pPr>
              <w:rPr>
                <w:bCs/>
              </w:rPr>
            </w:pPr>
            <w:r>
              <w:rPr>
                <w:b/>
                <w:bCs/>
              </w:rPr>
              <w:t>Activity 2 –</w:t>
            </w:r>
            <w:r w:rsidR="00310270">
              <w:rPr>
                <w:b/>
                <w:bCs/>
              </w:rPr>
              <w:t xml:space="preserve"> </w:t>
            </w:r>
            <w:r w:rsidR="00310270" w:rsidRPr="001735B2">
              <w:rPr>
                <w:bCs/>
              </w:rPr>
              <w:t xml:space="preserve">Each group will review its </w:t>
            </w:r>
            <w:proofErr w:type="gramStart"/>
            <w:r w:rsidR="00310270" w:rsidRPr="001735B2">
              <w:rPr>
                <w:bCs/>
              </w:rPr>
              <w:t>members</w:t>
            </w:r>
            <w:proofErr w:type="gramEnd"/>
            <w:r w:rsidR="00310270" w:rsidRPr="001735B2">
              <w:rPr>
                <w:bCs/>
              </w:rPr>
              <w:t xml:space="preserve"> real-life example of non-conformity.  They will select the best one to act out for the class</w:t>
            </w:r>
            <w:r w:rsidR="001735B2" w:rsidRPr="001735B2">
              <w:rPr>
                <w:bCs/>
              </w:rPr>
              <w:t xml:space="preserve"> and develop how they will act it out.  Then each group will present its example of non-conformity.</w:t>
            </w:r>
          </w:p>
          <w:p w:rsidR="00E31555" w:rsidRDefault="00E31555">
            <w:pPr>
              <w:rPr>
                <w:b/>
                <w:bCs/>
              </w:rPr>
            </w:pPr>
          </w:p>
          <w:p w:rsidR="002658B5" w:rsidRDefault="002920FA">
            <w:pPr>
              <w:rPr>
                <w:bCs/>
                <w:i/>
              </w:rPr>
            </w:pPr>
            <w:r>
              <w:rPr>
                <w:b/>
                <w:bCs/>
              </w:rPr>
              <w:lastRenderedPageBreak/>
              <w:t>Key Questions:</w:t>
            </w:r>
            <w:r w:rsidR="00FA2168">
              <w:rPr>
                <w:b/>
                <w:bCs/>
              </w:rPr>
              <w:t xml:space="preserve"> </w:t>
            </w:r>
            <w:r w:rsidR="00875C78" w:rsidRPr="00875C78">
              <w:rPr>
                <w:bCs/>
              </w:rPr>
              <w:t>When have members in my class done the opposite of everyone else?  For what reasons did they do this?</w:t>
            </w:r>
          </w:p>
          <w:p w:rsidR="002658B5" w:rsidRDefault="002658B5">
            <w:pPr>
              <w:rPr>
                <w:b/>
                <w:bCs/>
              </w:rPr>
            </w:pPr>
          </w:p>
          <w:p w:rsidR="00DA2AC5" w:rsidRPr="006E217E" w:rsidRDefault="008F58C6">
            <w:pPr>
              <w:rPr>
                <w:bCs/>
              </w:rPr>
            </w:pPr>
            <w:r>
              <w:rPr>
                <w:b/>
                <w:bCs/>
              </w:rPr>
              <w:t>Transition</w:t>
            </w:r>
            <w:r w:rsidR="00160433">
              <w:rPr>
                <w:b/>
                <w:bCs/>
              </w:rPr>
              <w:t xml:space="preserve">: </w:t>
            </w:r>
            <w:r w:rsidR="006E217E" w:rsidRPr="006E217E">
              <w:rPr>
                <w:bCs/>
              </w:rPr>
              <w:t>“We have now learned about times when we’ve done things everyone else was doing and when we haven’t.  I want to try to define what these concepts are.”</w:t>
            </w:r>
          </w:p>
          <w:p w:rsidR="0082448E" w:rsidRDefault="0082448E">
            <w:pPr>
              <w:rPr>
                <w:b/>
                <w:bCs/>
              </w:rPr>
            </w:pPr>
          </w:p>
          <w:p w:rsidR="0082448E" w:rsidRPr="00EC120A" w:rsidRDefault="0082448E">
            <w:pPr>
              <w:rPr>
                <w:bCs/>
              </w:rPr>
            </w:pPr>
            <w:r>
              <w:rPr>
                <w:b/>
                <w:bCs/>
              </w:rPr>
              <w:t>Activity 3:</w:t>
            </w:r>
            <w:r>
              <w:rPr>
                <w:bCs/>
              </w:rPr>
              <w:t xml:space="preserve"> </w:t>
            </w:r>
            <w:r w:rsidR="006E217E" w:rsidRPr="00EC120A">
              <w:rPr>
                <w:bCs/>
              </w:rPr>
              <w:t xml:space="preserve">There will be a classroom discussion in which students share their answers to the first questions of their group discussion.  </w:t>
            </w:r>
            <w:r w:rsidR="00EC120A" w:rsidRPr="00EC120A">
              <w:rPr>
                <w:bCs/>
              </w:rPr>
              <w:t xml:space="preserve">After discussion, the words conformity and non-conformity will be written on the board.  Based on what we have learned during the lesson, plus each student’s personal opinion, groups will construct a definition of conformity and non-conformity.  Each group will share its definition with the class so the class can create one, unified, </w:t>
            </w:r>
            <w:proofErr w:type="gramStart"/>
            <w:r w:rsidR="00EC120A" w:rsidRPr="00EC120A">
              <w:rPr>
                <w:bCs/>
              </w:rPr>
              <w:t>agreed</w:t>
            </w:r>
            <w:proofErr w:type="gramEnd"/>
            <w:r w:rsidR="00EC120A" w:rsidRPr="00EC120A">
              <w:rPr>
                <w:bCs/>
              </w:rPr>
              <w:t xml:space="preserve"> upon definition for each word.</w:t>
            </w:r>
          </w:p>
          <w:p w:rsidR="00FA2168" w:rsidRPr="0082448E" w:rsidRDefault="00FA2168">
            <w:pPr>
              <w:rPr>
                <w:bCs/>
              </w:rPr>
            </w:pPr>
          </w:p>
          <w:p w:rsidR="009A314E" w:rsidRDefault="009A314E">
            <w:pPr>
              <w:rPr>
                <w:bCs/>
              </w:rPr>
            </w:pPr>
            <w:r>
              <w:rPr>
                <w:b/>
                <w:bCs/>
              </w:rPr>
              <w:t>Key Questions:</w:t>
            </w:r>
            <w:r w:rsidR="00EC120A">
              <w:rPr>
                <w:b/>
                <w:bCs/>
              </w:rPr>
              <w:t xml:space="preserve"> </w:t>
            </w:r>
            <w:r w:rsidR="00EC120A" w:rsidRPr="00EC120A">
              <w:rPr>
                <w:bCs/>
              </w:rPr>
              <w:t>What is conformity?  What is non-conformity?  What happens to my individuality when I conform and don’t conform</w:t>
            </w:r>
            <w:r w:rsidR="00EC120A">
              <w:rPr>
                <w:b/>
                <w:bCs/>
              </w:rPr>
              <w:t>?</w:t>
            </w:r>
          </w:p>
          <w:p w:rsidR="002920FA" w:rsidRDefault="002920FA">
            <w:pPr>
              <w:rPr>
                <w:b/>
                <w:bCs/>
              </w:rPr>
            </w:pPr>
          </w:p>
          <w:p w:rsidR="008F58C6" w:rsidRPr="00CC6FF7" w:rsidRDefault="008F58C6">
            <w:pPr>
              <w:rPr>
                <w:bCs/>
              </w:rPr>
            </w:pPr>
            <w:r>
              <w:rPr>
                <w:b/>
                <w:bCs/>
              </w:rPr>
              <w:t>Summary/Closure/Revisit Objective</w:t>
            </w:r>
            <w:r w:rsidR="002920FA">
              <w:rPr>
                <w:b/>
                <w:bCs/>
              </w:rPr>
              <w:t>:</w:t>
            </w:r>
            <w:r w:rsidR="00E31555">
              <w:rPr>
                <w:b/>
                <w:bCs/>
              </w:rPr>
              <w:t xml:space="preserve"> </w:t>
            </w:r>
            <w:r w:rsidR="00EC120A" w:rsidRPr="00CC6FF7">
              <w:rPr>
                <w:bCs/>
              </w:rPr>
              <w:t>Students will record the class definitions for conformity and non-conformity in their journals.  They will write down an example of each concept in their journals as well.</w:t>
            </w:r>
          </w:p>
          <w:p w:rsidR="00E31555" w:rsidRDefault="00E31555">
            <w:pPr>
              <w:rPr>
                <w:b/>
                <w:bCs/>
              </w:rPr>
            </w:pPr>
          </w:p>
          <w:p w:rsidR="00E31555" w:rsidRDefault="00E31555">
            <w:pPr>
              <w:rPr>
                <w:b/>
                <w:bCs/>
              </w:rPr>
            </w:pPr>
          </w:p>
          <w:p w:rsidR="00E31555" w:rsidRDefault="00E31555">
            <w:pPr>
              <w:rPr>
                <w:b/>
                <w:bCs/>
              </w:rPr>
            </w:pPr>
          </w:p>
          <w:p w:rsidR="002920FA" w:rsidRDefault="002920FA">
            <w:pPr>
              <w:rPr>
                <w:b/>
                <w:bCs/>
              </w:rPr>
            </w:pPr>
          </w:p>
          <w:p w:rsidR="00022BAD" w:rsidRDefault="008F58C6" w:rsidP="003E1B6D">
            <w:pPr>
              <w:rPr>
                <w:b/>
                <w:bCs/>
              </w:rPr>
            </w:pPr>
            <w:r>
              <w:rPr>
                <w:b/>
                <w:bCs/>
              </w:rPr>
              <w:t>Safety Valve</w:t>
            </w:r>
            <w:r w:rsidR="002920FA">
              <w:rPr>
                <w:b/>
                <w:bCs/>
              </w:rPr>
              <w:t>:</w:t>
            </w:r>
            <w:r w:rsidR="00E31555">
              <w:rPr>
                <w:b/>
                <w:bCs/>
              </w:rPr>
              <w:t xml:space="preserve"> (If you finish early OR one of your activities does not go well, what activity can use to substitute?)</w:t>
            </w:r>
          </w:p>
          <w:p w:rsidR="00E31555" w:rsidRDefault="00E31555" w:rsidP="003E1B6D">
            <w:pPr>
              <w:rPr>
                <w:b/>
                <w:bCs/>
              </w:rPr>
            </w:pPr>
          </w:p>
          <w:p w:rsidR="00E31555" w:rsidRDefault="00E31555" w:rsidP="003E1B6D">
            <w:pPr>
              <w:rPr>
                <w:b/>
                <w:bCs/>
              </w:rPr>
            </w:pPr>
          </w:p>
          <w:p w:rsidR="00E31555" w:rsidRDefault="00E31555" w:rsidP="003E1B6D">
            <w:pPr>
              <w:rPr>
                <w:b/>
                <w:bCs/>
              </w:rPr>
            </w:pPr>
          </w:p>
          <w:p w:rsidR="00E31555" w:rsidRDefault="00E31555" w:rsidP="003E1B6D">
            <w:pPr>
              <w:rPr>
                <w:b/>
                <w:bCs/>
              </w:rPr>
            </w:pPr>
          </w:p>
          <w:p w:rsidR="00E31555" w:rsidRPr="00E31555" w:rsidRDefault="00E31555" w:rsidP="003E1B6D">
            <w:pPr>
              <w:rPr>
                <w:b/>
                <w:bCs/>
              </w:rPr>
            </w:pPr>
          </w:p>
        </w:tc>
        <w:tc>
          <w:tcPr>
            <w:tcW w:w="3192" w:type="dxa"/>
          </w:tcPr>
          <w:p w:rsidR="008F58C6" w:rsidRDefault="008F58C6">
            <w:pPr>
              <w:rPr>
                <w:b/>
                <w:bCs/>
              </w:rPr>
            </w:pPr>
            <w:r>
              <w:rPr>
                <w:b/>
                <w:bCs/>
              </w:rPr>
              <w:lastRenderedPageBreak/>
              <w:t>Students</w:t>
            </w:r>
          </w:p>
          <w:p w:rsidR="0032086C" w:rsidRDefault="0032086C">
            <w:pPr>
              <w:rPr>
                <w:b/>
                <w:bCs/>
              </w:rPr>
            </w:pPr>
          </w:p>
          <w:p w:rsidR="0032086C" w:rsidRPr="00582DBE" w:rsidRDefault="00582DBE">
            <w:pPr>
              <w:rPr>
                <w:bCs/>
              </w:rPr>
            </w:pPr>
            <w:r w:rsidRPr="00582DBE">
              <w:rPr>
                <w:bCs/>
              </w:rPr>
              <w:t>Students will answer the question in their journals and then share responses with the class.</w:t>
            </w:r>
          </w:p>
          <w:p w:rsidR="0032086C" w:rsidRDefault="0032086C">
            <w:pPr>
              <w:rPr>
                <w:b/>
                <w:bCs/>
              </w:rPr>
            </w:pPr>
          </w:p>
          <w:p w:rsidR="002D6974" w:rsidRDefault="002D6974">
            <w:pPr>
              <w:rPr>
                <w:bCs/>
              </w:rPr>
            </w:pPr>
          </w:p>
          <w:p w:rsidR="002D6974" w:rsidRDefault="002D6974">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B6A24" w:rsidRDefault="005B6A24">
            <w:pPr>
              <w:rPr>
                <w:bCs/>
              </w:rPr>
            </w:pPr>
          </w:p>
          <w:p w:rsidR="005B6A24" w:rsidRDefault="00275C0B">
            <w:pPr>
              <w:rPr>
                <w:bCs/>
              </w:rPr>
            </w:pPr>
            <w:r>
              <w:rPr>
                <w:bCs/>
              </w:rPr>
              <w:t>Students will answer the following questions in groups.</w:t>
            </w:r>
            <w:r w:rsidR="003E48B1">
              <w:rPr>
                <w:bCs/>
              </w:rPr>
              <w:t xml:space="preserve">  One group member will take notes on the group discussion to share with the class later.</w:t>
            </w:r>
          </w:p>
          <w:p w:rsidR="005B6A24" w:rsidRDefault="005B6A24">
            <w:pPr>
              <w:rPr>
                <w:bCs/>
              </w:rPr>
            </w:pPr>
          </w:p>
          <w:p w:rsidR="005B6A24" w:rsidRDefault="005B6A24">
            <w:pPr>
              <w:rPr>
                <w:bCs/>
              </w:rPr>
            </w:pPr>
          </w:p>
          <w:p w:rsidR="002658B5" w:rsidRDefault="002658B5">
            <w:pPr>
              <w:rPr>
                <w:bCs/>
              </w:rPr>
            </w:pPr>
          </w:p>
          <w:p w:rsidR="002658B5" w:rsidRDefault="002658B5">
            <w:pPr>
              <w:rPr>
                <w:bCs/>
              </w:rPr>
            </w:pPr>
          </w:p>
          <w:p w:rsidR="007150AC" w:rsidRDefault="007150AC">
            <w:pPr>
              <w:rPr>
                <w:bCs/>
              </w:rPr>
            </w:pPr>
          </w:p>
          <w:p w:rsidR="002658B5" w:rsidRDefault="002658B5">
            <w:pPr>
              <w:rPr>
                <w:bCs/>
              </w:rPr>
            </w:pPr>
          </w:p>
          <w:p w:rsidR="002658B5" w:rsidRDefault="002658B5">
            <w:pPr>
              <w:rPr>
                <w:bCs/>
              </w:rPr>
            </w:pPr>
          </w:p>
          <w:p w:rsidR="002658B5" w:rsidRDefault="002658B5">
            <w:pPr>
              <w:rPr>
                <w:bCs/>
              </w:rPr>
            </w:pPr>
          </w:p>
          <w:p w:rsidR="002658B5" w:rsidRDefault="002658B5">
            <w:pPr>
              <w:rPr>
                <w:bCs/>
              </w:rPr>
            </w:pPr>
          </w:p>
          <w:p w:rsidR="002658B5" w:rsidRDefault="002658B5">
            <w:pPr>
              <w:rPr>
                <w:bCs/>
              </w:rPr>
            </w:pPr>
          </w:p>
          <w:p w:rsidR="007150AC" w:rsidRDefault="007150AC">
            <w:pPr>
              <w:rPr>
                <w:bCs/>
              </w:rPr>
            </w:pPr>
          </w:p>
          <w:p w:rsidR="00472410" w:rsidRDefault="00472410">
            <w:pPr>
              <w:rPr>
                <w:bCs/>
              </w:rPr>
            </w:pPr>
          </w:p>
          <w:p w:rsidR="00472410" w:rsidRDefault="00472410">
            <w:pPr>
              <w:rPr>
                <w:bCs/>
              </w:rPr>
            </w:pPr>
          </w:p>
          <w:p w:rsidR="00472410" w:rsidRDefault="00472410">
            <w:pPr>
              <w:rPr>
                <w:bCs/>
              </w:rPr>
            </w:pPr>
          </w:p>
          <w:p w:rsidR="0054619F" w:rsidRDefault="0054619F"/>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3E1B6D" w:rsidRDefault="003E1B6D">
            <w:pPr>
              <w:rPr>
                <w:bCs/>
              </w:rPr>
            </w:pPr>
          </w:p>
          <w:p w:rsidR="003E1B6D" w:rsidRDefault="001735B2">
            <w:pPr>
              <w:rPr>
                <w:bCs/>
              </w:rPr>
            </w:pPr>
            <w:r>
              <w:rPr>
                <w:bCs/>
              </w:rPr>
              <w:t>Students will choose the best example of non-conformity in their groups and prepare to act it out in front of the class.  Each group will act out their example.  Other students will watch.</w:t>
            </w:r>
          </w:p>
          <w:p w:rsidR="003E1B6D" w:rsidRDefault="003E1B6D">
            <w:pPr>
              <w:rPr>
                <w:bCs/>
              </w:rPr>
            </w:pPr>
          </w:p>
          <w:p w:rsidR="003E1B6D" w:rsidRDefault="003E1B6D">
            <w:pPr>
              <w:rPr>
                <w:bCs/>
              </w:rPr>
            </w:pPr>
          </w:p>
          <w:p w:rsidR="003E1B6D" w:rsidRDefault="003E1B6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CC6FF7">
            <w:pPr>
              <w:rPr>
                <w:bCs/>
              </w:rPr>
            </w:pPr>
            <w:r>
              <w:rPr>
                <w:bCs/>
              </w:rPr>
              <w:t>Students will share group discussion answers.  Students will construct definitions and participate in the class construction of definitions.</w:t>
            </w:r>
          </w:p>
          <w:p w:rsidR="00022BAD" w:rsidRDefault="00022BAD">
            <w:pPr>
              <w:rPr>
                <w:bCs/>
              </w:rPr>
            </w:pPr>
          </w:p>
          <w:p w:rsidR="00022BAD" w:rsidRDefault="00022BAD">
            <w:pPr>
              <w:rPr>
                <w:bCs/>
              </w:rPr>
            </w:pPr>
          </w:p>
          <w:p w:rsidR="00022BAD" w:rsidRDefault="00022BAD">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Pr="0032086C" w:rsidRDefault="00CC6FF7">
            <w:pPr>
              <w:rPr>
                <w:bCs/>
              </w:rPr>
            </w:pPr>
            <w:r>
              <w:rPr>
                <w:bCs/>
              </w:rPr>
              <w:t>Students will record class definitions and examples of conformity and non-conformity in their journals.</w:t>
            </w:r>
          </w:p>
        </w:tc>
        <w:tc>
          <w:tcPr>
            <w:tcW w:w="3192" w:type="dxa"/>
          </w:tcPr>
          <w:p w:rsidR="008F58C6" w:rsidRDefault="008F58C6">
            <w:pPr>
              <w:rPr>
                <w:b/>
                <w:bCs/>
              </w:rPr>
            </w:pPr>
            <w:r>
              <w:rPr>
                <w:b/>
                <w:bCs/>
              </w:rPr>
              <w:lastRenderedPageBreak/>
              <w:t>Time</w:t>
            </w:r>
          </w:p>
          <w:p w:rsidR="002D6974" w:rsidRDefault="002D6974">
            <w:pPr>
              <w:rPr>
                <w:b/>
                <w:bCs/>
              </w:rPr>
            </w:pPr>
          </w:p>
          <w:p w:rsidR="002D6974" w:rsidRPr="00582DBE" w:rsidRDefault="00E62BC0">
            <w:pPr>
              <w:rPr>
                <w:bCs/>
              </w:rPr>
            </w:pPr>
            <w:r>
              <w:rPr>
                <w:bCs/>
              </w:rPr>
              <w:t>12</w:t>
            </w:r>
            <w:r w:rsidR="00582DBE" w:rsidRPr="00582DBE">
              <w:rPr>
                <w:bCs/>
              </w:rPr>
              <w:t xml:space="preserve"> min.</w:t>
            </w: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275C0B">
            <w:pPr>
              <w:rPr>
                <w:bCs/>
              </w:rPr>
            </w:pPr>
            <w:r>
              <w:rPr>
                <w:bCs/>
              </w:rPr>
              <w:t>7 min.</w:t>
            </w:r>
          </w:p>
          <w:p w:rsidR="007150AC" w:rsidRDefault="007150AC">
            <w:pPr>
              <w:rPr>
                <w:bCs/>
              </w:rPr>
            </w:pPr>
          </w:p>
          <w:p w:rsidR="007150AC" w:rsidRDefault="007150AC">
            <w:pPr>
              <w:rPr>
                <w:bCs/>
              </w:rPr>
            </w:pPr>
          </w:p>
          <w:p w:rsidR="007150AC" w:rsidRDefault="007150AC">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9E121E" w:rsidRDefault="009E121E">
            <w:pPr>
              <w:rPr>
                <w:bCs/>
              </w:rPr>
            </w:pPr>
          </w:p>
          <w:p w:rsidR="009E121E" w:rsidRDefault="009E121E">
            <w:pPr>
              <w:rPr>
                <w:bCs/>
              </w:rPr>
            </w:pPr>
          </w:p>
          <w:p w:rsidR="009E121E" w:rsidRDefault="009E121E">
            <w:pPr>
              <w:rPr>
                <w:bCs/>
              </w:rPr>
            </w:pPr>
          </w:p>
          <w:p w:rsidR="009E121E" w:rsidRDefault="009E121E">
            <w:pPr>
              <w:rPr>
                <w:bCs/>
              </w:rPr>
            </w:pPr>
          </w:p>
          <w:p w:rsidR="001735B2" w:rsidRDefault="001735B2">
            <w:pPr>
              <w:rPr>
                <w:bCs/>
              </w:rPr>
            </w:pPr>
          </w:p>
          <w:p w:rsidR="001735B2" w:rsidRDefault="001735B2">
            <w:pPr>
              <w:rPr>
                <w:bCs/>
              </w:rPr>
            </w:pPr>
          </w:p>
          <w:p w:rsidR="001735B2" w:rsidRDefault="001735B2">
            <w:pPr>
              <w:rPr>
                <w:bCs/>
              </w:rPr>
            </w:pPr>
          </w:p>
          <w:p w:rsidR="001735B2" w:rsidRDefault="001735B2">
            <w:pPr>
              <w:rPr>
                <w:bCs/>
              </w:rPr>
            </w:pPr>
          </w:p>
          <w:p w:rsidR="001735B2" w:rsidRDefault="001735B2">
            <w:pPr>
              <w:rPr>
                <w:bCs/>
              </w:rPr>
            </w:pPr>
          </w:p>
          <w:p w:rsidR="001735B2" w:rsidRDefault="001735B2">
            <w:pPr>
              <w:rPr>
                <w:bCs/>
              </w:rPr>
            </w:pPr>
          </w:p>
          <w:p w:rsidR="001735B2" w:rsidRDefault="001735B2">
            <w:pPr>
              <w:rPr>
                <w:bCs/>
              </w:rPr>
            </w:pPr>
          </w:p>
          <w:p w:rsidR="001735B2" w:rsidRDefault="001735B2">
            <w:pPr>
              <w:rPr>
                <w:bCs/>
              </w:rPr>
            </w:pPr>
          </w:p>
          <w:p w:rsidR="001735B2" w:rsidRDefault="001735B2">
            <w:pPr>
              <w:rPr>
                <w:bCs/>
              </w:rPr>
            </w:pPr>
            <w:r>
              <w:rPr>
                <w:bCs/>
              </w:rPr>
              <w:t>15 min.</w:t>
            </w: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r>
              <w:rPr>
                <w:bCs/>
              </w:rPr>
              <w:t>10 min.</w:t>
            </w: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Default="00CC6FF7">
            <w:pPr>
              <w:rPr>
                <w:bCs/>
              </w:rPr>
            </w:pPr>
          </w:p>
          <w:p w:rsidR="00CC6FF7" w:rsidRPr="002D6974" w:rsidRDefault="00CC6FF7">
            <w:pPr>
              <w:rPr>
                <w:bCs/>
              </w:rPr>
            </w:pPr>
            <w:r>
              <w:rPr>
                <w:bCs/>
              </w:rPr>
              <w:t>6 min.</w:t>
            </w:r>
          </w:p>
        </w:tc>
      </w:tr>
    </w:tbl>
    <w:p w:rsidR="008F58C6" w:rsidRDefault="008F58C6">
      <w:pPr>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DA2AC5" w:rsidTr="00DA2AC5">
        <w:tblPrEx>
          <w:tblCellMar>
            <w:top w:w="0" w:type="dxa"/>
            <w:bottom w:w="0" w:type="dxa"/>
          </w:tblCellMar>
        </w:tblPrEx>
        <w:tc>
          <w:tcPr>
            <w:tcW w:w="9576" w:type="dxa"/>
            <w:tcBorders>
              <w:top w:val="single" w:sz="4" w:space="0" w:color="auto"/>
              <w:left w:val="single" w:sz="4" w:space="0" w:color="auto"/>
              <w:bottom w:val="single" w:sz="4" w:space="0" w:color="auto"/>
              <w:right w:val="single" w:sz="4" w:space="0" w:color="auto"/>
            </w:tcBorders>
          </w:tcPr>
          <w:p w:rsidR="00DA2AC5" w:rsidRPr="00DA2AC5" w:rsidRDefault="00DA2AC5" w:rsidP="00DA2AC5">
            <w:pPr>
              <w:rPr>
                <w:b/>
              </w:rPr>
            </w:pPr>
            <w:r w:rsidRPr="00DA2AC5">
              <w:rPr>
                <w:b/>
              </w:rPr>
              <w:t>Differentiation:</w:t>
            </w:r>
            <w:r w:rsidR="00E31555">
              <w:rPr>
                <w:b/>
              </w:rPr>
              <w:t xml:space="preserve"> </w:t>
            </w:r>
            <w:r w:rsidR="008968DD" w:rsidRPr="008968DD">
              <w:t xml:space="preserve">In order to differentiate instruction to accommodate all learners, I incorporated a lot of group work into this lesson.  </w:t>
            </w:r>
            <w:proofErr w:type="gramStart"/>
            <w:r w:rsidR="008968DD" w:rsidRPr="008968DD">
              <w:t>This way students</w:t>
            </w:r>
            <w:proofErr w:type="gramEnd"/>
            <w:r w:rsidR="008968DD" w:rsidRPr="008968DD">
              <w:t xml:space="preserve"> are able to help each other where they need help.  Also, I allowed students to engage in a fun performance activity.  This helps students who like to be the center of attention and learn by doing rather than discussing or memorizing.</w:t>
            </w:r>
          </w:p>
          <w:p w:rsidR="00E31555" w:rsidRDefault="00E31555" w:rsidP="00DA2AC5">
            <w:pPr>
              <w:rPr>
                <w:b/>
                <w:bCs/>
              </w:rPr>
            </w:pPr>
          </w:p>
        </w:tc>
      </w:tr>
      <w:tr w:rsidR="008F58C6">
        <w:tblPrEx>
          <w:tblCellMar>
            <w:top w:w="0" w:type="dxa"/>
            <w:bottom w:w="0" w:type="dxa"/>
          </w:tblCellMar>
        </w:tblPrEx>
        <w:tc>
          <w:tcPr>
            <w:tcW w:w="9576" w:type="dxa"/>
          </w:tcPr>
          <w:p w:rsidR="008F58C6" w:rsidRDefault="008F58C6">
            <w:pPr>
              <w:rPr>
                <w:b/>
                <w:bCs/>
              </w:rPr>
            </w:pPr>
            <w:r>
              <w:rPr>
                <w:b/>
                <w:bCs/>
              </w:rPr>
              <w:t>Reflection– Assume that after you have taught this lesson and assessed student learning you find that students did not meet the objective(s).  How would you plan future instruction on this lesson’s content and skills to ensure student mastery and application?</w:t>
            </w:r>
          </w:p>
          <w:p w:rsidR="008F58C6" w:rsidRDefault="008F58C6">
            <w:pPr>
              <w:rPr>
                <w:b/>
                <w:bCs/>
              </w:rPr>
            </w:pPr>
          </w:p>
          <w:p w:rsidR="00E31555" w:rsidRPr="008968DD" w:rsidRDefault="008968DD">
            <w:pPr>
              <w:rPr>
                <w:bCs/>
              </w:rPr>
            </w:pPr>
            <w:r w:rsidRPr="008968DD">
              <w:rPr>
                <w:bCs/>
              </w:rPr>
              <w:t>I could always start with beginning the lesson with trying to define conformity and non-conformity and work toward those definitions throughout the period.  I would also provide more examples of each concept.  I could also show movie clips or provide an article or story that demonstrates these concepts very clearly.</w:t>
            </w:r>
          </w:p>
          <w:p w:rsidR="008F58C6" w:rsidRDefault="008F58C6" w:rsidP="00E31555">
            <w:pPr>
              <w:rPr>
                <w:b/>
                <w:bCs/>
              </w:rPr>
            </w:pPr>
          </w:p>
        </w:tc>
      </w:tr>
    </w:tbl>
    <w:p w:rsidR="008F58C6" w:rsidRDefault="008F58C6">
      <w:pPr>
        <w:rPr>
          <w:b/>
          <w:bCs/>
          <w:sz w:val="28"/>
        </w:rPr>
      </w:pPr>
    </w:p>
    <w:sectPr w:rsidR="008F58C6">
      <w:pgSz w:w="12240" w:h="15840"/>
      <w:pgMar w:top="720" w:right="180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73B2F"/>
    <w:multiLevelType w:val="hybridMultilevel"/>
    <w:tmpl w:val="F81ABE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6BE44FE"/>
    <w:multiLevelType w:val="hybridMultilevel"/>
    <w:tmpl w:val="34EEFC2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stylePaneFormatFilter w:val="3F01"/>
  <w:defaultTabStop w:val="720"/>
  <w:noPunctuationKerning/>
  <w:characterSpacingControl w:val="doNotCompress"/>
  <w:compat/>
  <w:rsids>
    <w:rsidRoot w:val="008F58C6"/>
    <w:rsid w:val="00022BAD"/>
    <w:rsid w:val="000B1EDA"/>
    <w:rsid w:val="001062BC"/>
    <w:rsid w:val="00152102"/>
    <w:rsid w:val="00160433"/>
    <w:rsid w:val="001735B2"/>
    <w:rsid w:val="0018420A"/>
    <w:rsid w:val="001A7437"/>
    <w:rsid w:val="001D102E"/>
    <w:rsid w:val="002658B5"/>
    <w:rsid w:val="00275C0B"/>
    <w:rsid w:val="002920FA"/>
    <w:rsid w:val="002C00C3"/>
    <w:rsid w:val="002D6974"/>
    <w:rsid w:val="002F4A52"/>
    <w:rsid w:val="00310270"/>
    <w:rsid w:val="0032086C"/>
    <w:rsid w:val="00365E54"/>
    <w:rsid w:val="003E1B6D"/>
    <w:rsid w:val="003E22B9"/>
    <w:rsid w:val="003E48B1"/>
    <w:rsid w:val="00404D38"/>
    <w:rsid w:val="00470F34"/>
    <w:rsid w:val="00472410"/>
    <w:rsid w:val="0054619F"/>
    <w:rsid w:val="00564527"/>
    <w:rsid w:val="0057054A"/>
    <w:rsid w:val="00577C0A"/>
    <w:rsid w:val="00582DBE"/>
    <w:rsid w:val="005A21BD"/>
    <w:rsid w:val="005B6A24"/>
    <w:rsid w:val="0069245C"/>
    <w:rsid w:val="006E217E"/>
    <w:rsid w:val="007150AC"/>
    <w:rsid w:val="007D256D"/>
    <w:rsid w:val="0082448E"/>
    <w:rsid w:val="00873F9A"/>
    <w:rsid w:val="00875C78"/>
    <w:rsid w:val="008968DD"/>
    <w:rsid w:val="008F58C6"/>
    <w:rsid w:val="00913207"/>
    <w:rsid w:val="00931D3C"/>
    <w:rsid w:val="00934C98"/>
    <w:rsid w:val="00937D3A"/>
    <w:rsid w:val="00984416"/>
    <w:rsid w:val="009A314E"/>
    <w:rsid w:val="009D4519"/>
    <w:rsid w:val="009E121E"/>
    <w:rsid w:val="00A377E0"/>
    <w:rsid w:val="00A775E6"/>
    <w:rsid w:val="00AB5A35"/>
    <w:rsid w:val="00AD3D5A"/>
    <w:rsid w:val="00B04FB7"/>
    <w:rsid w:val="00B610D4"/>
    <w:rsid w:val="00C737AB"/>
    <w:rsid w:val="00CC08D5"/>
    <w:rsid w:val="00CC6FF7"/>
    <w:rsid w:val="00D04A36"/>
    <w:rsid w:val="00D05E28"/>
    <w:rsid w:val="00DA2AC5"/>
    <w:rsid w:val="00DC7750"/>
    <w:rsid w:val="00DF09E7"/>
    <w:rsid w:val="00E2185C"/>
    <w:rsid w:val="00E25723"/>
    <w:rsid w:val="00E31555"/>
    <w:rsid w:val="00E34661"/>
    <w:rsid w:val="00E62BC0"/>
    <w:rsid w:val="00E92C8E"/>
    <w:rsid w:val="00E95235"/>
    <w:rsid w:val="00EC120A"/>
    <w:rsid w:val="00F92E51"/>
    <w:rsid w:val="00FA21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8"/>
    </w:rPr>
  </w:style>
  <w:style w:type="paragraph" w:styleId="Heading2">
    <w:name w:val="heading 2"/>
    <w:basedOn w:val="Normal"/>
    <w:next w:val="Normal"/>
    <w:qFormat/>
    <w:pPr>
      <w:keepNext/>
      <w:outlineLvl w:val="1"/>
    </w:pPr>
    <w:rPr>
      <w:b/>
      <w:bCs/>
      <w:i/>
      <w:i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sz w:val="28"/>
    </w:rPr>
  </w:style>
  <w:style w:type="paragraph" w:styleId="Subtitle">
    <w:name w:val="Subtitle"/>
    <w:basedOn w:val="Normal"/>
    <w:qFormat/>
    <w:rPr>
      <w:b/>
      <w:bCs/>
    </w:rPr>
  </w:style>
  <w:style w:type="table" w:styleId="TableGrid">
    <w:name w:val="Table Grid"/>
    <w:basedOn w:val="TableNormal"/>
    <w:rsid w:val="008F5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610D4"/>
    <w:rPr>
      <w:rFonts w:ascii="Tahoma" w:hAnsi="Tahoma" w:cs="Tahoma"/>
      <w:sz w:val="16"/>
      <w:szCs w:val="16"/>
    </w:rPr>
  </w:style>
  <w:style w:type="character" w:customStyle="1" w:styleId="smalllink1">
    <w:name w:val="smalllink1"/>
    <w:basedOn w:val="DefaultParagraphFont"/>
    <w:rsid w:val="002D6974"/>
    <w:rPr>
      <w:rFonts w:ascii="Verdana" w:hAnsi="Verdana" w:hint="default"/>
      <w:i w:val="0"/>
      <w:iCs w:val="0"/>
      <w:color w:val="663399"/>
      <w:sz w:val="16"/>
      <w:szCs w:val="16"/>
      <w:u w:val="single"/>
    </w:rPr>
  </w:style>
  <w:style w:type="paragraph" w:styleId="NormalWeb">
    <w:name w:val="Normal (Web)"/>
    <w:basedOn w:val="Normal"/>
    <w:uiPriority w:val="99"/>
    <w:unhideWhenUsed/>
    <w:rsid w:val="00365E5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2454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5</Pages>
  <Words>1261</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Lesson Planning Organizer</vt:lpstr>
    </vt:vector>
  </TitlesOfParts>
  <Company>Gateway</Company>
  <LinksUpToDate>false</LinksUpToDate>
  <CharactersWithSpaces>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Planning Organizer</dc:title>
  <dc:subject/>
  <dc:creator>Scott Hanson</dc:creator>
  <cp:keywords/>
  <dc:description/>
  <cp:lastModifiedBy>755webcat-test</cp:lastModifiedBy>
  <cp:revision>8</cp:revision>
  <cp:lastPrinted>2009-09-28T19:01:00Z</cp:lastPrinted>
  <dcterms:created xsi:type="dcterms:W3CDTF">2011-04-11T18:11:00Z</dcterms:created>
  <dcterms:modified xsi:type="dcterms:W3CDTF">2011-04-11T20:24:00Z</dcterms:modified>
</cp:coreProperties>
</file>